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4F2" w:rsidRDefault="00D864F2" w:rsidP="00D864F2">
      <w:pPr>
        <w:spacing w:after="0" w:line="240" w:lineRule="auto"/>
        <w:ind w:firstLine="720"/>
        <w:rPr>
          <w:rFonts w:ascii="Tahoma" w:hAnsi="Tahoma" w:cs="Tahoma"/>
          <w:b/>
          <w:sz w:val="24"/>
          <w:szCs w:val="24"/>
          <w:lang w:val="en-US"/>
        </w:rPr>
      </w:pPr>
      <w:r>
        <w:rPr>
          <w:rFonts w:ascii="Tahoma" w:hAnsi="Tahoma" w:cs="Tahoma"/>
          <w:b/>
          <w:sz w:val="24"/>
          <w:szCs w:val="24"/>
          <w:lang w:val="en-US"/>
        </w:rPr>
        <w:t>PROCEEDINGS OF COMMISSIONER OF COMMERCIAL TAXES</w:t>
      </w:r>
    </w:p>
    <w:p w:rsidR="00D864F2" w:rsidRDefault="00D864F2" w:rsidP="00D864F2">
      <w:pPr>
        <w:spacing w:after="0" w:line="240" w:lineRule="auto"/>
        <w:ind w:firstLine="720"/>
        <w:jc w:val="center"/>
        <w:rPr>
          <w:rFonts w:ascii="Tahoma" w:hAnsi="Tahoma" w:cs="Tahoma"/>
          <w:b/>
          <w:sz w:val="24"/>
          <w:szCs w:val="24"/>
          <w:lang w:val="en-US"/>
        </w:rPr>
      </w:pPr>
      <w:r>
        <w:rPr>
          <w:rFonts w:ascii="Tahoma" w:hAnsi="Tahoma" w:cs="Tahoma"/>
          <w:b/>
          <w:sz w:val="24"/>
          <w:szCs w:val="24"/>
          <w:lang w:val="en-US"/>
        </w:rPr>
        <w:t xml:space="preserve">TELANGANA </w:t>
      </w:r>
      <w:proofErr w:type="gramStart"/>
      <w:r>
        <w:rPr>
          <w:rFonts w:ascii="Tahoma" w:hAnsi="Tahoma" w:cs="Tahoma"/>
          <w:b/>
          <w:sz w:val="24"/>
          <w:szCs w:val="24"/>
          <w:lang w:val="en-US"/>
        </w:rPr>
        <w:t>STATE :</w:t>
      </w:r>
      <w:proofErr w:type="gramEnd"/>
      <w:r>
        <w:rPr>
          <w:rFonts w:ascii="Tahoma" w:hAnsi="Tahoma" w:cs="Tahoma"/>
          <w:b/>
          <w:sz w:val="24"/>
          <w:szCs w:val="24"/>
          <w:lang w:val="en-US"/>
        </w:rPr>
        <w:t>: HYDERABAD.</w:t>
      </w:r>
    </w:p>
    <w:p w:rsidR="00D864F2" w:rsidRDefault="00D864F2" w:rsidP="00D864F2">
      <w:pPr>
        <w:spacing w:after="0" w:line="240" w:lineRule="auto"/>
        <w:ind w:firstLine="720"/>
        <w:rPr>
          <w:rFonts w:ascii="Tahoma" w:hAnsi="Tahoma" w:cs="Tahoma"/>
          <w:sz w:val="10"/>
          <w:szCs w:val="24"/>
          <w:lang w:val="en-US"/>
        </w:rPr>
      </w:pPr>
    </w:p>
    <w:p w:rsidR="00D864F2" w:rsidRDefault="00D864F2" w:rsidP="00D864F2">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D864F2" w:rsidRDefault="00D864F2" w:rsidP="00D864F2">
      <w:pPr>
        <w:spacing w:after="0" w:line="240" w:lineRule="auto"/>
        <w:ind w:firstLine="720"/>
        <w:rPr>
          <w:rFonts w:ascii="Tahoma" w:hAnsi="Tahoma" w:cs="Tahoma"/>
          <w:sz w:val="24"/>
          <w:szCs w:val="24"/>
          <w:lang w:val="en-US"/>
        </w:rPr>
      </w:pPr>
    </w:p>
    <w:p w:rsidR="00D864F2" w:rsidRDefault="00D864F2" w:rsidP="00D864F2">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TS/DZ/1837/2016</w:t>
      </w:r>
      <w:r>
        <w:rPr>
          <w:rFonts w:ascii="Tahoma" w:hAnsi="Tahoma" w:cs="Tahoma"/>
          <w:b/>
          <w:sz w:val="24"/>
          <w:szCs w:val="24"/>
          <w:lang w:val="en-US"/>
        </w:rPr>
        <w:t xml:space="preserve">                                </w:t>
      </w:r>
      <w:r>
        <w:rPr>
          <w:rFonts w:ascii="Tahoma" w:hAnsi="Tahoma" w:cs="Tahoma"/>
          <w:b/>
          <w:sz w:val="24"/>
          <w:szCs w:val="24"/>
          <w:u w:val="single"/>
          <w:lang w:val="en-US"/>
        </w:rPr>
        <w:t>Dated:  26-11-2016.</w:t>
      </w:r>
    </w:p>
    <w:p w:rsidR="00D864F2" w:rsidRDefault="00D864F2" w:rsidP="00D864F2">
      <w:pPr>
        <w:spacing w:after="0" w:line="240" w:lineRule="auto"/>
        <w:rPr>
          <w:rFonts w:ascii="Tahoma" w:hAnsi="Tahoma" w:cs="Tahoma"/>
          <w:b/>
          <w:sz w:val="24"/>
          <w:szCs w:val="24"/>
          <w:u w:val="single"/>
          <w:lang w:val="en-US"/>
        </w:rPr>
      </w:pPr>
    </w:p>
    <w:p w:rsidR="00D864F2" w:rsidRDefault="00D864F2" w:rsidP="00D864F2">
      <w:pPr>
        <w:spacing w:after="0" w:line="240" w:lineRule="auto"/>
        <w:jc w:val="center"/>
        <w:rPr>
          <w:rFonts w:ascii="Tahoma" w:hAnsi="Tahoma" w:cs="Tahoma"/>
          <w:b/>
          <w:sz w:val="32"/>
          <w:szCs w:val="32"/>
          <w:u w:val="single"/>
          <w:lang w:val="en-US"/>
        </w:rPr>
      </w:pPr>
      <w:r>
        <w:rPr>
          <w:rFonts w:ascii="Tahoma" w:hAnsi="Tahoma" w:cs="Tahoma"/>
          <w:b/>
          <w:sz w:val="32"/>
          <w:szCs w:val="32"/>
          <w:u w:val="single"/>
          <w:lang w:val="en-US"/>
        </w:rPr>
        <w:t>Show Cause Notice</w:t>
      </w:r>
    </w:p>
    <w:p w:rsidR="00D864F2" w:rsidRDefault="00D864F2" w:rsidP="00D864F2">
      <w:pPr>
        <w:spacing w:after="0" w:line="240" w:lineRule="auto"/>
        <w:rPr>
          <w:rFonts w:ascii="Tahoma" w:hAnsi="Tahoma" w:cs="Tahoma"/>
          <w:b/>
          <w:sz w:val="24"/>
          <w:szCs w:val="24"/>
          <w:u w:val="single"/>
          <w:lang w:val="en-US"/>
        </w:rPr>
      </w:pPr>
    </w:p>
    <w:p w:rsidR="00D864F2" w:rsidRDefault="00D864F2" w:rsidP="00D864F2">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Sub:- P.S. – C.T- Department – Zone-VI – Revision of Integrated Seniority list of ACTO (D.R) for the panel year 2000-01 to 2008-09 of Zone-VI finalized – The   revision of Seniority of DCTOs of Z</w:t>
      </w:r>
      <w:r w:rsidR="00644505">
        <w:rPr>
          <w:rFonts w:ascii="Tahoma" w:hAnsi="Tahoma" w:cs="Tahoma"/>
          <w:sz w:val="24"/>
          <w:szCs w:val="24"/>
          <w:lang w:val="en-US"/>
        </w:rPr>
        <w:t>one –VI, for the panel year 2007-08 to- 2008-09</w:t>
      </w:r>
      <w:r>
        <w:rPr>
          <w:rFonts w:ascii="Tahoma" w:hAnsi="Tahoma" w:cs="Tahoma"/>
          <w:sz w:val="24"/>
          <w:szCs w:val="24"/>
          <w:lang w:val="en-US"/>
        </w:rPr>
        <w:t xml:space="preserve"> is finalized – The  Integrated Seniority list of DCTOs f</w:t>
      </w:r>
      <w:r w:rsidR="008D5643">
        <w:rPr>
          <w:rFonts w:ascii="Tahoma" w:hAnsi="Tahoma" w:cs="Tahoma"/>
          <w:sz w:val="24"/>
          <w:szCs w:val="24"/>
          <w:lang w:val="en-US"/>
        </w:rPr>
        <w:t>inalized for the panel year 2007</w:t>
      </w:r>
      <w:r>
        <w:rPr>
          <w:rFonts w:ascii="Tahoma" w:hAnsi="Tahoma" w:cs="Tahoma"/>
          <w:sz w:val="24"/>
          <w:szCs w:val="24"/>
          <w:lang w:val="en-US"/>
        </w:rPr>
        <w:t>-0</w:t>
      </w:r>
      <w:r w:rsidR="008D5643">
        <w:rPr>
          <w:rFonts w:ascii="Tahoma" w:hAnsi="Tahoma" w:cs="Tahoma"/>
          <w:sz w:val="24"/>
          <w:szCs w:val="24"/>
          <w:lang w:val="en-US"/>
        </w:rPr>
        <w:t>8</w:t>
      </w:r>
      <w:r>
        <w:rPr>
          <w:rFonts w:ascii="Tahoma" w:hAnsi="Tahoma" w:cs="Tahoma"/>
          <w:sz w:val="24"/>
          <w:szCs w:val="24"/>
          <w:lang w:val="en-US"/>
        </w:rPr>
        <w:t xml:space="preserve"> to- 200</w:t>
      </w:r>
      <w:r w:rsidR="008D5643">
        <w:rPr>
          <w:rFonts w:ascii="Tahoma" w:hAnsi="Tahoma" w:cs="Tahoma"/>
          <w:sz w:val="24"/>
          <w:szCs w:val="24"/>
          <w:lang w:val="en-US"/>
        </w:rPr>
        <w:t>8</w:t>
      </w:r>
      <w:r>
        <w:rPr>
          <w:rFonts w:ascii="Tahoma" w:hAnsi="Tahoma" w:cs="Tahoma"/>
          <w:sz w:val="24"/>
          <w:szCs w:val="24"/>
          <w:lang w:val="en-US"/>
        </w:rPr>
        <w:t>-0</w:t>
      </w:r>
      <w:r w:rsidR="008D5643">
        <w:rPr>
          <w:rFonts w:ascii="Tahoma" w:hAnsi="Tahoma" w:cs="Tahoma"/>
          <w:sz w:val="24"/>
          <w:szCs w:val="24"/>
          <w:lang w:val="en-US"/>
        </w:rPr>
        <w:t>9</w:t>
      </w:r>
      <w:r>
        <w:rPr>
          <w:rFonts w:ascii="Tahoma" w:hAnsi="Tahoma" w:cs="Tahoma"/>
          <w:sz w:val="24"/>
          <w:szCs w:val="24"/>
          <w:lang w:val="en-US"/>
        </w:rPr>
        <w:t xml:space="preserve"> is required to be revision – Show Cause Notice – Issued - Regarding. </w:t>
      </w:r>
    </w:p>
    <w:p w:rsidR="00D864F2" w:rsidRDefault="00D864F2" w:rsidP="00D864F2">
      <w:pPr>
        <w:spacing w:after="0" w:line="240" w:lineRule="auto"/>
        <w:ind w:left="1440" w:hanging="720"/>
        <w:jc w:val="both"/>
        <w:rPr>
          <w:rFonts w:ascii="Tahoma" w:hAnsi="Tahoma" w:cs="Tahoma"/>
          <w:sz w:val="24"/>
          <w:szCs w:val="24"/>
          <w:lang w:val="en-US"/>
        </w:rPr>
      </w:pPr>
    </w:p>
    <w:p w:rsidR="00D864F2" w:rsidRDefault="00D864F2" w:rsidP="00D864F2">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Ref:-1) CCTs Ref. No. DX2/395/2012 </w:t>
      </w:r>
      <w:proofErr w:type="spellStart"/>
      <w:proofErr w:type="gramStart"/>
      <w:r>
        <w:rPr>
          <w:rFonts w:ascii="Tahoma" w:hAnsi="Tahoma" w:cs="Tahoma"/>
          <w:sz w:val="24"/>
          <w:szCs w:val="24"/>
          <w:lang w:val="en-US"/>
        </w:rPr>
        <w:t>dt</w:t>
      </w:r>
      <w:proofErr w:type="spellEnd"/>
      <w:proofErr w:type="gramEnd"/>
      <w:r>
        <w:rPr>
          <w:rFonts w:ascii="Tahoma" w:hAnsi="Tahoma" w:cs="Tahoma"/>
          <w:sz w:val="24"/>
          <w:szCs w:val="24"/>
          <w:lang w:val="en-US"/>
        </w:rPr>
        <w:t>. 27-09-2012</w:t>
      </w:r>
      <w:proofErr w:type="gramStart"/>
      <w:r>
        <w:rPr>
          <w:rFonts w:ascii="Tahoma" w:hAnsi="Tahoma" w:cs="Tahoma"/>
          <w:sz w:val="24"/>
          <w:szCs w:val="24"/>
          <w:lang w:val="en-US"/>
        </w:rPr>
        <w:t>.(</w:t>
      </w:r>
      <w:proofErr w:type="gramEnd"/>
      <w:r>
        <w:rPr>
          <w:rFonts w:ascii="Tahoma" w:hAnsi="Tahoma" w:cs="Tahoma"/>
          <w:sz w:val="24"/>
          <w:szCs w:val="24"/>
          <w:lang w:val="en-US"/>
        </w:rPr>
        <w:t xml:space="preserve">Integrated Seniority of   </w:t>
      </w:r>
    </w:p>
    <w:p w:rsidR="00D864F2" w:rsidRDefault="00D864F2" w:rsidP="00D864F2">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ACTOs)</w:t>
      </w:r>
    </w:p>
    <w:p w:rsidR="00D864F2" w:rsidRDefault="00D864F2" w:rsidP="00D864F2">
      <w:pPr>
        <w:spacing w:after="0" w:line="240" w:lineRule="auto"/>
        <w:ind w:left="1440" w:hanging="720"/>
        <w:rPr>
          <w:rFonts w:ascii="Tahoma" w:eastAsia="Times New Roman" w:hAnsi="Tahoma" w:cs="Tahoma"/>
          <w:sz w:val="24"/>
          <w:szCs w:val="24"/>
        </w:rPr>
      </w:pPr>
      <w:r>
        <w:rPr>
          <w:rFonts w:ascii="Tahoma" w:hAnsi="Tahoma" w:cs="Tahoma"/>
          <w:sz w:val="24"/>
          <w:szCs w:val="24"/>
          <w:lang w:val="en-US"/>
        </w:rPr>
        <w:t xml:space="preserve">       2) </w:t>
      </w:r>
      <w:r>
        <w:rPr>
          <w:rFonts w:ascii="Tahoma" w:eastAsia="Times New Roman" w:hAnsi="Tahoma" w:cs="Tahoma"/>
          <w:sz w:val="24"/>
          <w:szCs w:val="24"/>
        </w:rPr>
        <w:t xml:space="preserve">CCT’s Ref. </w:t>
      </w:r>
      <w:proofErr w:type="spellStart"/>
      <w:r>
        <w:rPr>
          <w:rFonts w:ascii="Tahoma" w:eastAsia="Times New Roman" w:hAnsi="Tahoma" w:cs="Tahoma"/>
          <w:sz w:val="24"/>
          <w:szCs w:val="24"/>
        </w:rPr>
        <w:t>No.TS</w:t>
      </w:r>
      <w:proofErr w:type="spellEnd"/>
      <w:r>
        <w:rPr>
          <w:rFonts w:ascii="Tahoma" w:eastAsia="Times New Roman" w:hAnsi="Tahoma" w:cs="Tahoma"/>
          <w:sz w:val="24"/>
          <w:szCs w:val="24"/>
        </w:rPr>
        <w:t>/DZ/</w:t>
      </w:r>
      <w:proofErr w:type="gramStart"/>
      <w:r>
        <w:rPr>
          <w:rFonts w:ascii="Tahoma" w:eastAsia="Times New Roman" w:hAnsi="Tahoma" w:cs="Tahoma"/>
          <w:sz w:val="24"/>
          <w:szCs w:val="24"/>
        </w:rPr>
        <w:t>1017(</w:t>
      </w:r>
      <w:proofErr w:type="gramEnd"/>
      <w:r>
        <w:rPr>
          <w:rFonts w:ascii="Tahoma" w:eastAsia="Times New Roman" w:hAnsi="Tahoma" w:cs="Tahoma"/>
          <w:sz w:val="24"/>
          <w:szCs w:val="24"/>
        </w:rPr>
        <w:t xml:space="preserve">2)/2015, </w:t>
      </w:r>
      <w:proofErr w:type="spellStart"/>
      <w:r>
        <w:rPr>
          <w:rFonts w:ascii="Tahoma" w:eastAsia="Times New Roman" w:hAnsi="Tahoma" w:cs="Tahoma"/>
          <w:sz w:val="24"/>
          <w:szCs w:val="24"/>
        </w:rPr>
        <w:t>dt</w:t>
      </w:r>
      <w:proofErr w:type="spellEnd"/>
      <w:r>
        <w:rPr>
          <w:rFonts w:ascii="Tahoma" w:eastAsia="Times New Roman" w:hAnsi="Tahoma" w:cs="Tahoma"/>
          <w:sz w:val="24"/>
          <w:szCs w:val="24"/>
        </w:rPr>
        <w:t>. 13-10-2015</w:t>
      </w:r>
      <w:proofErr w:type="gramStart"/>
      <w:r>
        <w:rPr>
          <w:rFonts w:ascii="Tahoma" w:eastAsia="Times New Roman" w:hAnsi="Tahoma" w:cs="Tahoma"/>
          <w:sz w:val="24"/>
          <w:szCs w:val="24"/>
        </w:rPr>
        <w:t>.(</w:t>
      </w:r>
      <w:proofErr w:type="spellStart"/>
      <w:proofErr w:type="gramEnd"/>
      <w:r>
        <w:rPr>
          <w:rFonts w:ascii="Tahoma" w:eastAsia="Times New Roman" w:hAnsi="Tahoma" w:cs="Tahoma"/>
          <w:sz w:val="24"/>
          <w:szCs w:val="24"/>
        </w:rPr>
        <w:t>Zonal</w:t>
      </w:r>
      <w:proofErr w:type="spellEnd"/>
      <w:r>
        <w:rPr>
          <w:rFonts w:ascii="Tahoma" w:eastAsia="Times New Roman" w:hAnsi="Tahoma" w:cs="Tahoma"/>
          <w:sz w:val="24"/>
          <w:szCs w:val="24"/>
        </w:rPr>
        <w:t xml:space="preserve"> seniority </w:t>
      </w:r>
    </w:p>
    <w:p w:rsidR="00D864F2" w:rsidRDefault="00D864F2" w:rsidP="00D864F2">
      <w:pPr>
        <w:spacing w:after="0" w:line="240" w:lineRule="auto"/>
        <w:ind w:left="1440" w:hanging="720"/>
        <w:rPr>
          <w:rFonts w:ascii="Tahoma" w:eastAsia="Times New Roman" w:hAnsi="Tahoma" w:cs="Tahoma"/>
          <w:sz w:val="24"/>
          <w:szCs w:val="24"/>
        </w:rPr>
      </w:pPr>
      <w:r>
        <w:rPr>
          <w:rFonts w:ascii="Tahoma" w:hAnsi="Tahoma" w:cs="Tahoma"/>
          <w:sz w:val="24"/>
          <w:szCs w:val="24"/>
          <w:lang w:val="en-US"/>
        </w:rPr>
        <w:t xml:space="preserve">           </w:t>
      </w:r>
      <w:proofErr w:type="gramStart"/>
      <w:r>
        <w:rPr>
          <w:rFonts w:ascii="Tahoma" w:eastAsia="Times New Roman" w:hAnsi="Tahoma" w:cs="Tahoma"/>
          <w:sz w:val="24"/>
          <w:szCs w:val="24"/>
        </w:rPr>
        <w:t>list</w:t>
      </w:r>
      <w:proofErr w:type="gramEnd"/>
      <w:r>
        <w:rPr>
          <w:rFonts w:ascii="Tahoma" w:eastAsia="Times New Roman" w:hAnsi="Tahoma" w:cs="Tahoma"/>
          <w:sz w:val="24"/>
          <w:szCs w:val="24"/>
        </w:rPr>
        <w:t xml:space="preserve"> of DCTO of Zone-VI for the panel year 2006-07 to 2007-08)  </w:t>
      </w:r>
    </w:p>
    <w:p w:rsidR="00D864F2" w:rsidRDefault="00D864F2" w:rsidP="00D864F2">
      <w:pPr>
        <w:spacing w:after="0" w:line="240" w:lineRule="auto"/>
        <w:rPr>
          <w:rFonts w:ascii="Tahoma" w:eastAsia="Times New Roman" w:hAnsi="Tahoma" w:cs="Tahoma"/>
          <w:sz w:val="24"/>
          <w:szCs w:val="24"/>
        </w:rPr>
      </w:pPr>
      <w:r>
        <w:rPr>
          <w:rFonts w:ascii="Tahoma" w:hAnsi="Tahoma" w:cs="Tahoma"/>
          <w:sz w:val="24"/>
          <w:szCs w:val="24"/>
          <w:lang w:val="en-US"/>
        </w:rPr>
        <w:t xml:space="preserve">                 3) </w:t>
      </w:r>
      <w:r>
        <w:rPr>
          <w:rFonts w:ascii="Tahoma" w:hAnsi="Tahoma" w:cs="Tahoma"/>
          <w:sz w:val="24"/>
          <w:szCs w:val="24"/>
        </w:rPr>
        <w:t xml:space="preserve">CCT’s </w:t>
      </w:r>
      <w:proofErr w:type="spellStart"/>
      <w:r>
        <w:rPr>
          <w:rFonts w:ascii="Tahoma" w:hAnsi="Tahoma" w:cs="Tahoma"/>
          <w:sz w:val="24"/>
          <w:szCs w:val="24"/>
        </w:rPr>
        <w:t>Ref.No.TS</w:t>
      </w:r>
      <w:proofErr w:type="spellEnd"/>
      <w:r>
        <w:rPr>
          <w:rFonts w:ascii="Tahoma" w:hAnsi="Tahoma" w:cs="Tahoma"/>
          <w:sz w:val="24"/>
          <w:szCs w:val="24"/>
        </w:rPr>
        <w:t>/DZ/</w:t>
      </w:r>
      <w:proofErr w:type="gramStart"/>
      <w:r>
        <w:rPr>
          <w:rFonts w:ascii="Tahoma" w:hAnsi="Tahoma" w:cs="Tahoma"/>
          <w:sz w:val="24"/>
          <w:szCs w:val="24"/>
        </w:rPr>
        <w:t>1017(</w:t>
      </w:r>
      <w:proofErr w:type="gramEnd"/>
      <w:r>
        <w:rPr>
          <w:rFonts w:ascii="Tahoma" w:hAnsi="Tahoma" w:cs="Tahoma"/>
          <w:sz w:val="24"/>
          <w:szCs w:val="24"/>
        </w:rPr>
        <w:t xml:space="preserve">2)/2015, </w:t>
      </w:r>
      <w:proofErr w:type="spellStart"/>
      <w:r>
        <w:rPr>
          <w:rFonts w:ascii="Tahoma" w:hAnsi="Tahoma" w:cs="Tahoma"/>
          <w:sz w:val="24"/>
          <w:szCs w:val="24"/>
        </w:rPr>
        <w:t>dt</w:t>
      </w:r>
      <w:proofErr w:type="spellEnd"/>
      <w:r>
        <w:rPr>
          <w:rFonts w:ascii="Tahoma" w:hAnsi="Tahoma" w:cs="Tahoma"/>
          <w:sz w:val="24"/>
          <w:szCs w:val="24"/>
        </w:rPr>
        <w:t>. 26.11.2015</w:t>
      </w:r>
      <w:proofErr w:type="gramStart"/>
      <w:r>
        <w:rPr>
          <w:rFonts w:ascii="Tahoma" w:hAnsi="Tahoma" w:cs="Tahoma"/>
          <w:sz w:val="24"/>
          <w:szCs w:val="24"/>
        </w:rPr>
        <w:t>( Integration</w:t>
      </w:r>
      <w:proofErr w:type="gramEnd"/>
      <w:r>
        <w:rPr>
          <w:rFonts w:ascii="Tahoma" w:eastAsia="Times New Roman" w:hAnsi="Tahoma" w:cs="Tahoma"/>
          <w:sz w:val="24"/>
          <w:szCs w:val="24"/>
        </w:rPr>
        <w:t xml:space="preserve"> </w:t>
      </w:r>
    </w:p>
    <w:p w:rsidR="00D864F2" w:rsidRDefault="00D864F2" w:rsidP="00D864F2">
      <w:pPr>
        <w:spacing w:after="0" w:line="240" w:lineRule="auto"/>
        <w:rPr>
          <w:rFonts w:ascii="Tahoma" w:eastAsia="Times New Roman" w:hAnsi="Tahoma" w:cs="Tahoma"/>
          <w:sz w:val="24"/>
          <w:szCs w:val="24"/>
        </w:rPr>
      </w:pPr>
      <w:r>
        <w:rPr>
          <w:rFonts w:ascii="Tahoma" w:eastAsia="Times New Roman" w:hAnsi="Tahoma" w:cs="Tahoma"/>
          <w:sz w:val="24"/>
          <w:szCs w:val="24"/>
        </w:rPr>
        <w:t xml:space="preserve">                    Seniority list of DCTO of Zone-V &amp;VI for the panel year 2006-07 to </w:t>
      </w:r>
    </w:p>
    <w:p w:rsidR="00D864F2" w:rsidRDefault="00D864F2" w:rsidP="00D864F2">
      <w:pPr>
        <w:spacing w:after="0" w:line="240" w:lineRule="auto"/>
        <w:rPr>
          <w:rFonts w:ascii="Tahoma" w:hAnsi="Tahoma" w:cs="Tahoma"/>
          <w:sz w:val="24"/>
          <w:szCs w:val="24"/>
        </w:rPr>
      </w:pPr>
      <w:r>
        <w:rPr>
          <w:rFonts w:ascii="Tahoma" w:eastAsia="Times New Roman" w:hAnsi="Tahoma" w:cs="Tahoma"/>
          <w:sz w:val="24"/>
          <w:szCs w:val="24"/>
        </w:rPr>
        <w:t xml:space="preserve">                    2007-08)</w:t>
      </w:r>
    </w:p>
    <w:p w:rsidR="00D864F2" w:rsidRDefault="00D864F2" w:rsidP="00D864F2">
      <w:pPr>
        <w:spacing w:after="0" w:line="240" w:lineRule="auto"/>
        <w:ind w:left="1440" w:hanging="720"/>
        <w:rPr>
          <w:rFonts w:ascii="Tahoma" w:hAnsi="Tahoma" w:cs="Tahoma"/>
          <w:sz w:val="24"/>
          <w:szCs w:val="24"/>
          <w:lang w:val="en-US"/>
        </w:rPr>
      </w:pPr>
      <w:r>
        <w:rPr>
          <w:rFonts w:ascii="Tahoma" w:hAnsi="Tahoma" w:cs="Tahoma"/>
          <w:sz w:val="24"/>
          <w:szCs w:val="24"/>
        </w:rPr>
        <w:t xml:space="preserve">       4)</w:t>
      </w:r>
      <w:r>
        <w:rPr>
          <w:rFonts w:ascii="Tahoma" w:hAnsi="Tahoma" w:cs="Tahoma"/>
          <w:sz w:val="24"/>
          <w:szCs w:val="24"/>
          <w:lang w:val="en-US"/>
        </w:rPr>
        <w:t xml:space="preserve"> CCTs Ref. No. </w:t>
      </w:r>
      <w:proofErr w:type="gramStart"/>
      <w:r>
        <w:rPr>
          <w:rFonts w:ascii="Tahoma" w:hAnsi="Tahoma" w:cs="Tahoma"/>
          <w:sz w:val="24"/>
          <w:szCs w:val="24"/>
          <w:lang w:val="en-US"/>
        </w:rPr>
        <w:t>C(</w:t>
      </w:r>
      <w:proofErr w:type="gramEnd"/>
      <w:r>
        <w:rPr>
          <w:rFonts w:ascii="Tahoma" w:hAnsi="Tahoma" w:cs="Tahoma"/>
          <w:sz w:val="24"/>
          <w:szCs w:val="24"/>
          <w:lang w:val="en-US"/>
        </w:rPr>
        <w:t xml:space="preserve">DX2)/937/2013, dated 23-02-2016. (Revised   </w:t>
      </w:r>
    </w:p>
    <w:p w:rsidR="00D864F2" w:rsidRDefault="00D864F2" w:rsidP="00D864F2">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Integrated Seniority </w:t>
      </w:r>
      <w:proofErr w:type="gramStart"/>
      <w:r>
        <w:rPr>
          <w:rFonts w:ascii="Tahoma" w:hAnsi="Tahoma" w:cs="Tahoma"/>
          <w:sz w:val="24"/>
          <w:szCs w:val="24"/>
          <w:lang w:val="en-US"/>
        </w:rPr>
        <w:t>of  ACTOs</w:t>
      </w:r>
      <w:proofErr w:type="gramEnd"/>
      <w:r>
        <w:rPr>
          <w:rFonts w:ascii="Tahoma" w:hAnsi="Tahoma" w:cs="Tahoma"/>
          <w:sz w:val="24"/>
          <w:szCs w:val="24"/>
          <w:lang w:val="en-US"/>
        </w:rPr>
        <w:t>).</w:t>
      </w:r>
    </w:p>
    <w:p w:rsidR="00D864F2" w:rsidRDefault="00D864F2" w:rsidP="00D864F2">
      <w:pPr>
        <w:spacing w:after="0" w:line="240" w:lineRule="auto"/>
        <w:ind w:firstLine="720"/>
        <w:jc w:val="both"/>
        <w:rPr>
          <w:rFonts w:ascii="Tahoma" w:eastAsia="Times New Roman" w:hAnsi="Tahoma" w:cs="Tahoma"/>
          <w:sz w:val="24"/>
          <w:szCs w:val="24"/>
        </w:rPr>
      </w:pPr>
      <w:r>
        <w:rPr>
          <w:rFonts w:ascii="Tahoma" w:hAnsi="Tahoma" w:cs="Tahoma"/>
          <w:sz w:val="24"/>
          <w:szCs w:val="24"/>
          <w:lang w:val="en-US"/>
        </w:rPr>
        <w:t xml:space="preserve">       5) </w:t>
      </w:r>
      <w:r>
        <w:rPr>
          <w:rFonts w:ascii="Tahoma" w:eastAsia="Times New Roman" w:hAnsi="Tahoma" w:cs="Tahoma"/>
          <w:sz w:val="24"/>
          <w:szCs w:val="24"/>
        </w:rPr>
        <w:t xml:space="preserve">CCT’s Ref. </w:t>
      </w:r>
      <w:proofErr w:type="gramStart"/>
      <w:r>
        <w:rPr>
          <w:rFonts w:ascii="Tahoma" w:eastAsia="Times New Roman" w:hAnsi="Tahoma" w:cs="Tahoma"/>
          <w:sz w:val="24"/>
          <w:szCs w:val="24"/>
        </w:rPr>
        <w:t>No.DZ(</w:t>
      </w:r>
      <w:proofErr w:type="gramEnd"/>
      <w:r>
        <w:rPr>
          <w:rFonts w:ascii="Tahoma" w:eastAsia="Times New Roman" w:hAnsi="Tahoma" w:cs="Tahoma"/>
          <w:sz w:val="24"/>
          <w:szCs w:val="24"/>
        </w:rPr>
        <w:t xml:space="preserve">3)/ 44 /2014, </w:t>
      </w:r>
      <w:proofErr w:type="spellStart"/>
      <w:r>
        <w:rPr>
          <w:rFonts w:ascii="Tahoma" w:eastAsia="Times New Roman" w:hAnsi="Tahoma" w:cs="Tahoma"/>
          <w:sz w:val="24"/>
          <w:szCs w:val="24"/>
        </w:rPr>
        <w:t>dt</w:t>
      </w:r>
      <w:proofErr w:type="spellEnd"/>
      <w:r>
        <w:rPr>
          <w:rFonts w:ascii="Tahoma" w:eastAsia="Times New Roman" w:hAnsi="Tahoma" w:cs="Tahoma"/>
          <w:sz w:val="24"/>
          <w:szCs w:val="24"/>
        </w:rPr>
        <w:t>. 11-09-2015</w:t>
      </w:r>
      <w:proofErr w:type="gramStart"/>
      <w:r>
        <w:rPr>
          <w:rFonts w:ascii="Tahoma" w:eastAsia="Times New Roman" w:hAnsi="Tahoma" w:cs="Tahoma"/>
          <w:sz w:val="24"/>
          <w:szCs w:val="24"/>
        </w:rPr>
        <w:t xml:space="preserve">( </w:t>
      </w:r>
      <w:proofErr w:type="spellStart"/>
      <w:r>
        <w:rPr>
          <w:rFonts w:ascii="Tahoma" w:eastAsia="Times New Roman" w:hAnsi="Tahoma" w:cs="Tahoma"/>
          <w:sz w:val="24"/>
          <w:szCs w:val="24"/>
        </w:rPr>
        <w:t>Zonal</w:t>
      </w:r>
      <w:proofErr w:type="spellEnd"/>
      <w:proofErr w:type="gramEnd"/>
      <w:r>
        <w:rPr>
          <w:rFonts w:ascii="Tahoma" w:eastAsia="Times New Roman" w:hAnsi="Tahoma" w:cs="Tahoma"/>
          <w:sz w:val="24"/>
          <w:szCs w:val="24"/>
        </w:rPr>
        <w:t xml:space="preserve"> seniority list </w:t>
      </w:r>
    </w:p>
    <w:p w:rsidR="00D864F2" w:rsidRDefault="00D864F2" w:rsidP="00D864F2">
      <w:pPr>
        <w:spacing w:after="0" w:line="240" w:lineRule="auto"/>
        <w:ind w:firstLine="720"/>
        <w:jc w:val="both"/>
        <w:rPr>
          <w:rFonts w:ascii="Tahoma" w:eastAsia="Times New Roman" w:hAnsi="Tahoma" w:cs="Tahoma"/>
          <w:sz w:val="24"/>
          <w:szCs w:val="24"/>
        </w:rPr>
      </w:pPr>
      <w:r>
        <w:rPr>
          <w:rFonts w:ascii="Tahoma" w:eastAsia="Times New Roman" w:hAnsi="Tahoma" w:cs="Tahoma"/>
          <w:sz w:val="24"/>
          <w:szCs w:val="24"/>
        </w:rPr>
        <w:t xml:space="preserve">           </w:t>
      </w:r>
      <w:proofErr w:type="gramStart"/>
      <w:r>
        <w:rPr>
          <w:rFonts w:ascii="Tahoma" w:eastAsia="Times New Roman" w:hAnsi="Tahoma" w:cs="Tahoma"/>
          <w:sz w:val="24"/>
          <w:szCs w:val="24"/>
        </w:rPr>
        <w:t>of</w:t>
      </w:r>
      <w:proofErr w:type="gramEnd"/>
      <w:r>
        <w:rPr>
          <w:rFonts w:ascii="Tahoma" w:eastAsia="Times New Roman" w:hAnsi="Tahoma" w:cs="Tahoma"/>
          <w:sz w:val="24"/>
          <w:szCs w:val="24"/>
        </w:rPr>
        <w:t xml:space="preserve"> DCTO of Zone-V for the panel year 2006-07 to 2007-08) </w:t>
      </w:r>
    </w:p>
    <w:p w:rsidR="00D864F2" w:rsidRDefault="00D864F2" w:rsidP="00D864F2">
      <w:pPr>
        <w:spacing w:after="0" w:line="240" w:lineRule="auto"/>
        <w:ind w:left="1440" w:hanging="720"/>
        <w:rPr>
          <w:rFonts w:ascii="Tahoma" w:eastAsia="Times New Roman" w:hAnsi="Tahoma" w:cs="Tahoma"/>
          <w:sz w:val="24"/>
          <w:szCs w:val="24"/>
        </w:rPr>
      </w:pPr>
      <w:r>
        <w:rPr>
          <w:rFonts w:ascii="Tahoma" w:hAnsi="Tahoma" w:cs="Tahoma"/>
          <w:sz w:val="24"/>
          <w:szCs w:val="24"/>
          <w:lang w:val="en-US"/>
        </w:rPr>
        <w:t xml:space="preserve"> </w:t>
      </w:r>
      <w:r>
        <w:rPr>
          <w:rFonts w:ascii="Tahoma" w:eastAsia="Times New Roman" w:hAnsi="Tahoma" w:cs="Tahoma"/>
          <w:sz w:val="24"/>
          <w:szCs w:val="24"/>
        </w:rPr>
        <w:t xml:space="preserve">  </w:t>
      </w:r>
      <w:r>
        <w:rPr>
          <w:rFonts w:ascii="Tahoma" w:hAnsi="Tahoma" w:cs="Tahoma"/>
          <w:sz w:val="24"/>
          <w:szCs w:val="24"/>
          <w:lang w:val="en-US"/>
        </w:rPr>
        <w:t xml:space="preserve">    6) </w:t>
      </w:r>
      <w:proofErr w:type="gramStart"/>
      <w:r>
        <w:rPr>
          <w:rFonts w:ascii="Tahoma" w:hAnsi="Tahoma" w:cs="Tahoma"/>
          <w:sz w:val="24"/>
          <w:szCs w:val="24"/>
          <w:lang w:val="en-US"/>
        </w:rPr>
        <w:t>CCTs  Ref</w:t>
      </w:r>
      <w:proofErr w:type="gramEnd"/>
      <w:r>
        <w:rPr>
          <w:rFonts w:ascii="Tahoma" w:hAnsi="Tahoma" w:cs="Tahoma"/>
          <w:sz w:val="24"/>
          <w:szCs w:val="24"/>
          <w:lang w:val="en-US"/>
        </w:rPr>
        <w:t>. No. TS/DZ/1715/2016</w:t>
      </w:r>
      <w:proofErr w:type="gramStart"/>
      <w:r>
        <w:rPr>
          <w:rFonts w:ascii="Tahoma" w:hAnsi="Tahoma" w:cs="Tahoma"/>
          <w:sz w:val="24"/>
          <w:szCs w:val="24"/>
          <w:lang w:val="en-US"/>
        </w:rPr>
        <w:t>,Dated</w:t>
      </w:r>
      <w:proofErr w:type="gramEnd"/>
      <w:r>
        <w:rPr>
          <w:rFonts w:ascii="Tahoma" w:hAnsi="Tahoma" w:cs="Tahoma"/>
          <w:sz w:val="24"/>
          <w:szCs w:val="24"/>
          <w:lang w:val="en-US"/>
        </w:rPr>
        <w:t>: 25-11-2016</w:t>
      </w:r>
      <w:r>
        <w:rPr>
          <w:rFonts w:ascii="Tahoma" w:eastAsia="Times New Roman" w:hAnsi="Tahoma" w:cs="Tahoma"/>
          <w:sz w:val="24"/>
          <w:szCs w:val="24"/>
        </w:rPr>
        <w:t xml:space="preserve">( </w:t>
      </w:r>
      <w:proofErr w:type="spellStart"/>
      <w:r>
        <w:rPr>
          <w:rFonts w:ascii="Tahoma" w:eastAsia="Times New Roman" w:hAnsi="Tahoma" w:cs="Tahoma"/>
          <w:sz w:val="24"/>
          <w:szCs w:val="24"/>
        </w:rPr>
        <w:t>Zonal</w:t>
      </w:r>
      <w:proofErr w:type="spellEnd"/>
      <w:r>
        <w:rPr>
          <w:rFonts w:ascii="Tahoma" w:eastAsia="Times New Roman" w:hAnsi="Tahoma" w:cs="Tahoma"/>
          <w:sz w:val="24"/>
          <w:szCs w:val="24"/>
        </w:rPr>
        <w:t xml:space="preserve"> seniority </w:t>
      </w:r>
    </w:p>
    <w:p w:rsidR="00D864F2" w:rsidRDefault="00D864F2" w:rsidP="00D864F2">
      <w:pPr>
        <w:spacing w:after="0" w:line="240" w:lineRule="auto"/>
        <w:rPr>
          <w:rFonts w:ascii="Tahoma" w:eastAsia="Times New Roman" w:hAnsi="Tahoma" w:cs="Tahoma"/>
          <w:sz w:val="24"/>
          <w:szCs w:val="24"/>
        </w:rPr>
      </w:pPr>
      <w:r>
        <w:rPr>
          <w:rFonts w:ascii="Tahoma" w:hAnsi="Tahoma" w:cs="Tahoma"/>
          <w:sz w:val="24"/>
          <w:szCs w:val="24"/>
          <w:lang w:val="en-US"/>
        </w:rPr>
        <w:t xml:space="preserve">                     </w:t>
      </w:r>
      <w:proofErr w:type="gramStart"/>
      <w:r>
        <w:rPr>
          <w:rFonts w:ascii="Tahoma" w:hAnsi="Tahoma" w:cs="Tahoma"/>
          <w:sz w:val="24"/>
          <w:szCs w:val="24"/>
          <w:lang w:val="en-US"/>
        </w:rPr>
        <w:t>l</w:t>
      </w:r>
      <w:proofErr w:type="spellStart"/>
      <w:r>
        <w:rPr>
          <w:rFonts w:ascii="Tahoma" w:eastAsia="Times New Roman" w:hAnsi="Tahoma" w:cs="Tahoma"/>
          <w:sz w:val="24"/>
          <w:szCs w:val="24"/>
        </w:rPr>
        <w:t>ist</w:t>
      </w:r>
      <w:proofErr w:type="spellEnd"/>
      <w:proofErr w:type="gramEnd"/>
      <w:r>
        <w:rPr>
          <w:rFonts w:ascii="Tahoma" w:eastAsia="Times New Roman" w:hAnsi="Tahoma" w:cs="Tahoma"/>
          <w:sz w:val="24"/>
          <w:szCs w:val="24"/>
        </w:rPr>
        <w:t xml:space="preserve"> of DCTO of Zone-VI for the panel year 2006-07 to 2007-08).</w:t>
      </w:r>
    </w:p>
    <w:p w:rsidR="00D864F2" w:rsidRDefault="00D864F2" w:rsidP="00D864F2">
      <w:pPr>
        <w:spacing w:after="0" w:line="240" w:lineRule="auto"/>
        <w:rPr>
          <w:rFonts w:ascii="Tahoma" w:hAnsi="Tahoma" w:cs="Tahoma"/>
          <w:sz w:val="24"/>
          <w:szCs w:val="24"/>
        </w:rPr>
      </w:pPr>
      <w:r>
        <w:rPr>
          <w:rFonts w:ascii="Tahoma" w:hAnsi="Tahoma" w:cs="Tahoma"/>
          <w:sz w:val="24"/>
          <w:szCs w:val="24"/>
        </w:rPr>
        <w:t xml:space="preserve">  </w:t>
      </w:r>
    </w:p>
    <w:p w:rsidR="00D864F2" w:rsidRDefault="00D864F2" w:rsidP="00D864F2">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w:t>
      </w: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DCTOs of all Zones of Zone –V &amp; VI, for the panel years 2007-08 to 2008-09 was finalized, basing on the zonal seniority lists of DCTOs for the panel years 2007-08- to 2008-09, finalized in the references 2</w:t>
      </w:r>
      <w:r>
        <w:rPr>
          <w:rFonts w:ascii="Tahoma" w:hAnsi="Tahoma" w:cs="Tahoma"/>
          <w:sz w:val="24"/>
          <w:szCs w:val="24"/>
          <w:vertAlign w:val="superscript"/>
          <w:lang w:val="en-US"/>
        </w:rPr>
        <w:t>nd</w:t>
      </w:r>
      <w:r>
        <w:rPr>
          <w:rFonts w:ascii="Tahoma" w:hAnsi="Tahoma" w:cs="Tahoma"/>
          <w:sz w:val="24"/>
          <w:szCs w:val="24"/>
          <w:lang w:val="en-US"/>
        </w:rPr>
        <w:t xml:space="preserve">  and 5</w:t>
      </w:r>
      <w:r>
        <w:rPr>
          <w:rFonts w:ascii="Tahoma" w:hAnsi="Tahoma" w:cs="Tahoma"/>
          <w:sz w:val="24"/>
          <w:szCs w:val="24"/>
          <w:vertAlign w:val="superscript"/>
          <w:lang w:val="en-US"/>
        </w:rPr>
        <w:t>th</w:t>
      </w:r>
      <w:r>
        <w:rPr>
          <w:rFonts w:ascii="Tahoma" w:hAnsi="Tahoma" w:cs="Tahoma"/>
          <w:sz w:val="24"/>
          <w:szCs w:val="24"/>
          <w:lang w:val="en-US"/>
        </w:rPr>
        <w:t xml:space="preserve"> cited. </w:t>
      </w:r>
    </w:p>
    <w:p w:rsidR="00D864F2" w:rsidRDefault="00D864F2" w:rsidP="00D864F2">
      <w:pPr>
        <w:spacing w:after="0" w:line="240" w:lineRule="auto"/>
        <w:ind w:firstLine="720"/>
        <w:jc w:val="both"/>
        <w:rPr>
          <w:rFonts w:ascii="Tahoma" w:hAnsi="Tahoma" w:cs="Tahoma"/>
          <w:sz w:val="4"/>
          <w:szCs w:val="24"/>
          <w:lang w:val="en-US"/>
        </w:rPr>
      </w:pPr>
    </w:p>
    <w:p w:rsidR="00D864F2" w:rsidRDefault="00D864F2" w:rsidP="00D864F2">
      <w:pPr>
        <w:spacing w:after="0" w:line="240" w:lineRule="auto"/>
        <w:jc w:val="both"/>
        <w:rPr>
          <w:rFonts w:ascii="Tahoma" w:hAnsi="Tahoma" w:cs="Tahoma"/>
          <w:sz w:val="4"/>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Subsequently,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xml:space="preserve">) of A.P. State and Subordinate Service Rules, 1996, the Integrated Seniority list of ACTOs (D.R) of Zone-VI for the panel year 2000-01 to 2008-09 was revised  to the </w:t>
      </w:r>
      <w:proofErr w:type="spellStart"/>
      <w:r>
        <w:rPr>
          <w:rFonts w:ascii="Tahoma" w:hAnsi="Tahoma" w:cs="Tahoma"/>
          <w:sz w:val="24"/>
          <w:szCs w:val="24"/>
          <w:lang w:val="en-US"/>
        </w:rPr>
        <w:t>extant</w:t>
      </w:r>
      <w:proofErr w:type="spellEnd"/>
      <w:r>
        <w:rPr>
          <w:rFonts w:ascii="Tahoma" w:hAnsi="Tahoma" w:cs="Tahoma"/>
          <w:sz w:val="24"/>
          <w:szCs w:val="24"/>
          <w:lang w:val="en-US"/>
        </w:rPr>
        <w:t xml:space="preserve"> of D.R ACTOs as per their merit list, and finalized, vide reference 4</w:t>
      </w:r>
      <w:r>
        <w:rPr>
          <w:rFonts w:ascii="Tahoma" w:hAnsi="Tahoma" w:cs="Tahoma"/>
          <w:sz w:val="24"/>
          <w:szCs w:val="24"/>
          <w:vertAlign w:val="superscript"/>
          <w:lang w:val="en-US"/>
        </w:rPr>
        <w:t>th</w:t>
      </w:r>
      <w:r>
        <w:rPr>
          <w:rFonts w:ascii="Tahoma" w:hAnsi="Tahoma" w:cs="Tahoma"/>
          <w:sz w:val="24"/>
          <w:szCs w:val="24"/>
          <w:lang w:val="en-US"/>
        </w:rPr>
        <w:t xml:space="preserve"> cited.  </w:t>
      </w:r>
    </w:p>
    <w:p w:rsidR="00D864F2" w:rsidRDefault="00D864F2" w:rsidP="00D864F2">
      <w:pPr>
        <w:spacing w:after="0" w:line="240" w:lineRule="auto"/>
        <w:ind w:firstLine="720"/>
        <w:jc w:val="both"/>
        <w:rPr>
          <w:rFonts w:ascii="Tahoma" w:hAnsi="Tahoma" w:cs="Tahoma"/>
          <w:sz w:val="12"/>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6</w:t>
      </w:r>
      <w:r>
        <w:rPr>
          <w:rFonts w:ascii="Tahoma" w:hAnsi="Tahoma" w:cs="Tahoma"/>
          <w:sz w:val="24"/>
          <w:szCs w:val="24"/>
          <w:vertAlign w:val="superscript"/>
          <w:lang w:val="en-US"/>
        </w:rPr>
        <w:t>th</w:t>
      </w:r>
      <w:r>
        <w:rPr>
          <w:rFonts w:ascii="Tahoma" w:hAnsi="Tahoma" w:cs="Tahoma"/>
          <w:sz w:val="24"/>
          <w:szCs w:val="24"/>
          <w:lang w:val="en-US"/>
        </w:rPr>
        <w:t xml:space="preserve"> cited, the zonal  Seniority list of DCTOs of Zone-VI,  for the panel year 2007-08 to 2008-09 was revised and finalized, basing on the above Integrated Seniority list of ACTOs of Zone-VI.</w:t>
      </w:r>
    </w:p>
    <w:p w:rsidR="00D864F2" w:rsidRDefault="00D864F2" w:rsidP="00D864F2">
      <w:pPr>
        <w:spacing w:after="0" w:line="240" w:lineRule="auto"/>
        <w:ind w:firstLine="720"/>
        <w:jc w:val="both"/>
        <w:rPr>
          <w:rFonts w:ascii="Tahoma" w:hAnsi="Tahoma" w:cs="Tahoma"/>
          <w:sz w:val="2"/>
          <w:szCs w:val="24"/>
          <w:lang w:val="en-US"/>
        </w:rPr>
      </w:pPr>
    </w:p>
    <w:p w:rsidR="00D864F2" w:rsidRDefault="00D864F2" w:rsidP="00D864F2">
      <w:pPr>
        <w:spacing w:after="0" w:line="240" w:lineRule="auto"/>
        <w:ind w:firstLine="720"/>
        <w:jc w:val="both"/>
        <w:rPr>
          <w:rFonts w:ascii="Tahoma" w:hAnsi="Tahoma" w:cs="Tahoma"/>
          <w:sz w:val="6"/>
          <w:szCs w:val="24"/>
          <w:lang w:val="en-US"/>
        </w:rPr>
      </w:pPr>
    </w:p>
    <w:p w:rsidR="00D864F2" w:rsidRDefault="00D864F2" w:rsidP="00D864F2">
      <w:pPr>
        <w:spacing w:after="0" w:line="240" w:lineRule="auto"/>
        <w:ind w:firstLine="720"/>
        <w:jc w:val="both"/>
        <w:rPr>
          <w:rFonts w:ascii="Tahoma" w:hAnsi="Tahoma" w:cs="Tahoma"/>
          <w:sz w:val="2"/>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In terms of finalized Zonal Seniority list of DCTOs of Zone-VI,  for the panel year 2007-08 to 2008-09, and as per the provisions of Rule 34, read with 36 (iii) of A.P. State Subordinate  Service Rules, 1996, the Integrated Seniority list of DCTOs of all Zones of Zone - V &amp; VI for the Panel years 2007-08 to 2008-09, which was finalized earlier, vide this office reference 3</w:t>
      </w:r>
      <w:r>
        <w:rPr>
          <w:rFonts w:ascii="Tahoma" w:hAnsi="Tahoma" w:cs="Tahoma"/>
          <w:sz w:val="24"/>
          <w:szCs w:val="24"/>
          <w:vertAlign w:val="superscript"/>
          <w:lang w:val="en-US"/>
        </w:rPr>
        <w:t>rd</w:t>
      </w:r>
      <w:r>
        <w:rPr>
          <w:rFonts w:ascii="Tahoma" w:hAnsi="Tahoma" w:cs="Tahoma"/>
          <w:sz w:val="24"/>
          <w:szCs w:val="24"/>
          <w:lang w:val="en-US"/>
        </w:rPr>
        <w:t xml:space="preserve"> cited, is  to be revised,  and  now accordingly  proposed as per the Annexure enclosed.</w:t>
      </w:r>
    </w:p>
    <w:p w:rsidR="00D864F2" w:rsidRDefault="00D864F2" w:rsidP="00D864F2">
      <w:pPr>
        <w:spacing w:after="0" w:line="240" w:lineRule="auto"/>
        <w:ind w:firstLine="720"/>
        <w:jc w:val="both"/>
        <w:rPr>
          <w:rFonts w:ascii="Tahoma" w:hAnsi="Tahoma" w:cs="Tahoma"/>
          <w:sz w:val="14"/>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The persons who are adversely affected with the proposed revision of Integrated Seniority of DCTOs of all Zones of Zone-V &amp; VI are requested to file their written statement of objections, if any, within (07) days of stipulated time from the date of issue of this Notice (or) publication in the Departmental website, failing which, it will be construed that there are no objections to the proposed Show Cause Notice and orders will be passed without further notice or time.</w:t>
      </w:r>
    </w:p>
    <w:p w:rsidR="00D864F2" w:rsidRDefault="00D864F2" w:rsidP="00D864F2">
      <w:pPr>
        <w:spacing w:after="0" w:line="240" w:lineRule="auto"/>
        <w:ind w:firstLine="720"/>
        <w:jc w:val="both"/>
        <w:rPr>
          <w:rFonts w:ascii="Tahoma" w:hAnsi="Tahoma" w:cs="Tahoma"/>
          <w:sz w:val="24"/>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lastRenderedPageBreak/>
        <w:t>The proposed seniority list of DCTOs will be subject to the outcome of SLP/W.Ps/O.As/appeals pending if any, before the Supreme Court of India/High Court/A.P.A.T./Government.</w:t>
      </w:r>
    </w:p>
    <w:p w:rsidR="00D864F2" w:rsidRDefault="00D864F2" w:rsidP="00D864F2">
      <w:pPr>
        <w:spacing w:after="0" w:line="240" w:lineRule="auto"/>
        <w:ind w:firstLine="720"/>
        <w:jc w:val="both"/>
        <w:rPr>
          <w:rFonts w:ascii="Tahoma" w:hAnsi="Tahoma" w:cs="Tahoma"/>
          <w:sz w:val="24"/>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A copy of the Show Cause Notice is available on the official portal of the C.T. Department and can be accessed at the address: </w:t>
      </w:r>
      <w:hyperlink r:id="rId4" w:history="1">
        <w:r>
          <w:rPr>
            <w:rStyle w:val="Hyperlink"/>
            <w:rFonts w:ascii="Tahoma" w:hAnsi="Tahoma" w:cs="Tahoma"/>
            <w:sz w:val="24"/>
            <w:szCs w:val="24"/>
            <w:lang w:val="en-US"/>
          </w:rPr>
          <w:t>www.tgct.gov.in</w:t>
        </w:r>
      </w:hyperlink>
      <w:r>
        <w:rPr>
          <w:rFonts w:ascii="Tahoma" w:hAnsi="Tahoma" w:cs="Tahoma"/>
          <w:sz w:val="24"/>
          <w:szCs w:val="24"/>
          <w:lang w:val="en-US"/>
        </w:rPr>
        <w:t>.</w:t>
      </w:r>
    </w:p>
    <w:p w:rsidR="00D864F2" w:rsidRDefault="00D864F2" w:rsidP="00D864F2">
      <w:pPr>
        <w:spacing w:after="0" w:line="240" w:lineRule="auto"/>
        <w:ind w:firstLine="720"/>
        <w:jc w:val="both"/>
        <w:rPr>
          <w:rFonts w:ascii="Tahoma" w:hAnsi="Tahoma" w:cs="Tahoma"/>
          <w:sz w:val="24"/>
          <w:szCs w:val="24"/>
          <w:lang w:val="en-US"/>
        </w:rPr>
      </w:pPr>
    </w:p>
    <w:p w:rsidR="00D864F2" w:rsidRDefault="00D864F2" w:rsidP="00D864F2">
      <w:pPr>
        <w:spacing w:after="0" w:line="240" w:lineRule="auto"/>
        <w:jc w:val="both"/>
        <w:rPr>
          <w:rFonts w:ascii="Tahoma" w:hAnsi="Tahoma" w:cs="Tahoma"/>
          <w:sz w:val="24"/>
          <w:szCs w:val="24"/>
          <w:lang w:val="en-US"/>
        </w:rPr>
      </w:pPr>
      <w:r>
        <w:rPr>
          <w:rFonts w:ascii="Tahoma" w:hAnsi="Tahoma" w:cs="Tahoma"/>
          <w:sz w:val="24"/>
          <w:szCs w:val="24"/>
          <w:lang w:val="en-US"/>
        </w:rPr>
        <w:t>Encl: Annexure</w:t>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
    <w:p w:rsidR="00D864F2" w:rsidRDefault="00D864F2" w:rsidP="00D864F2">
      <w:pPr>
        <w:spacing w:after="0" w:line="240" w:lineRule="auto"/>
        <w:ind w:firstLine="720"/>
        <w:jc w:val="both"/>
        <w:rPr>
          <w:rFonts w:ascii="Tahoma" w:hAnsi="Tahoma" w:cs="Tahoma"/>
          <w:sz w:val="24"/>
          <w:szCs w:val="24"/>
          <w:lang w:val="en-US"/>
        </w:rPr>
      </w:pPr>
    </w:p>
    <w:p w:rsidR="00D864F2" w:rsidRDefault="00D864F2" w:rsidP="00D864F2">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proofErr w:type="spellStart"/>
      <w:proofErr w:type="gramStart"/>
      <w:r>
        <w:rPr>
          <w:rFonts w:ascii="Tahoma" w:hAnsi="Tahoma" w:cs="Tahoma"/>
          <w:sz w:val="24"/>
          <w:szCs w:val="24"/>
          <w:lang w:val="en-US"/>
        </w:rPr>
        <w:t>Sd</w:t>
      </w:r>
      <w:proofErr w:type="spellEnd"/>
      <w:proofErr w:type="gramEnd"/>
      <w:r>
        <w:rPr>
          <w:rFonts w:ascii="Tahoma" w:hAnsi="Tahoma" w:cs="Tahoma"/>
          <w:sz w:val="24"/>
          <w:szCs w:val="24"/>
          <w:lang w:val="en-US"/>
        </w:rPr>
        <w:t xml:space="preserve">/- V. Anil Kumar          </w:t>
      </w:r>
    </w:p>
    <w:p w:rsidR="00D864F2" w:rsidRDefault="00D864F2" w:rsidP="00D864F2">
      <w:pPr>
        <w:spacing w:after="0" w:line="240" w:lineRule="auto"/>
        <w:ind w:firstLine="720"/>
        <w:jc w:val="right"/>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roofErr w:type="gramStart"/>
      <w:r>
        <w:rPr>
          <w:rFonts w:ascii="Tahoma" w:hAnsi="Tahoma" w:cs="Tahoma"/>
          <w:sz w:val="24"/>
          <w:szCs w:val="24"/>
          <w:lang w:val="en-US"/>
        </w:rPr>
        <w:t>Commissioner of Commercial Taxes.</w:t>
      </w:r>
      <w:proofErr w:type="gramEnd"/>
    </w:p>
    <w:p w:rsidR="00D864F2" w:rsidRDefault="00D864F2" w:rsidP="00D864F2">
      <w:pPr>
        <w:spacing w:after="0" w:line="240" w:lineRule="auto"/>
        <w:ind w:firstLine="720"/>
        <w:rPr>
          <w:rFonts w:ascii="Tahoma" w:hAnsi="Tahoma" w:cs="Tahoma"/>
          <w:sz w:val="24"/>
          <w:szCs w:val="24"/>
          <w:lang w:val="en-US"/>
        </w:rPr>
      </w:pP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The Individuals concerned, through the Addl. CCT (</w:t>
      </w:r>
      <w:proofErr w:type="spellStart"/>
      <w:r>
        <w:rPr>
          <w:rFonts w:ascii="Tahoma" w:hAnsi="Tahoma" w:cs="Tahoma"/>
          <w:sz w:val="24"/>
          <w:szCs w:val="24"/>
          <w:lang w:val="en-US"/>
        </w:rPr>
        <w:t>Enft</w:t>
      </w:r>
      <w:proofErr w:type="spellEnd"/>
      <w:r>
        <w:rPr>
          <w:rFonts w:ascii="Tahoma" w:hAnsi="Tahoma" w:cs="Tahoma"/>
          <w:sz w:val="24"/>
          <w:szCs w:val="24"/>
          <w:lang w:val="en-US"/>
        </w:rPr>
        <w:t>). / Deputy Commissioner (CT) concerned.</w:t>
      </w: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 xml:space="preserve">Copy to all the Deputy Commissioner (CT)/ Appellate Deputy </w:t>
      </w:r>
      <w:proofErr w:type="gramStart"/>
      <w:r>
        <w:rPr>
          <w:rFonts w:ascii="Tahoma" w:hAnsi="Tahoma" w:cs="Tahoma"/>
          <w:sz w:val="24"/>
          <w:szCs w:val="24"/>
          <w:lang w:val="en-US"/>
        </w:rPr>
        <w:t>commissioner(</w:t>
      </w:r>
      <w:proofErr w:type="gramEnd"/>
      <w:r>
        <w:rPr>
          <w:rFonts w:ascii="Tahoma" w:hAnsi="Tahoma" w:cs="Tahoma"/>
          <w:sz w:val="24"/>
          <w:szCs w:val="24"/>
          <w:lang w:val="en-US"/>
        </w:rPr>
        <w:t>CT) in the State.</w:t>
      </w: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SCN on the Official portal of CT Dept.</w:t>
      </w:r>
    </w:p>
    <w:p w:rsidR="00D864F2" w:rsidRDefault="00D864F2" w:rsidP="00D864F2">
      <w:pPr>
        <w:spacing w:after="0" w:line="240" w:lineRule="auto"/>
        <w:rPr>
          <w:rFonts w:ascii="Tahoma" w:hAnsi="Tahoma" w:cs="Tahoma"/>
          <w:sz w:val="6"/>
          <w:szCs w:val="24"/>
          <w:lang w:val="en-US"/>
        </w:rPr>
      </w:pP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Copy to notice board/on website.</w:t>
      </w: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Copy to Stock File/ Spare.</w:t>
      </w:r>
    </w:p>
    <w:p w:rsidR="00D864F2" w:rsidRDefault="00D864F2" w:rsidP="00D864F2">
      <w:pPr>
        <w:spacing w:after="0" w:line="240" w:lineRule="auto"/>
        <w:rPr>
          <w:rFonts w:ascii="Tahoma" w:hAnsi="Tahoma" w:cs="Tahoma"/>
          <w:sz w:val="24"/>
          <w:szCs w:val="24"/>
          <w:lang w:val="en-US"/>
        </w:rPr>
      </w:pP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f.b.o</w:t>
      </w:r>
      <w:proofErr w:type="spellEnd"/>
      <w:r>
        <w:rPr>
          <w:rFonts w:ascii="Tahoma" w:hAnsi="Tahoma" w:cs="Tahoma"/>
          <w:sz w:val="24"/>
          <w:szCs w:val="24"/>
          <w:lang w:val="en-US"/>
        </w:rPr>
        <w:t>//</w:t>
      </w:r>
    </w:p>
    <w:p w:rsidR="00D864F2" w:rsidRDefault="00D864F2" w:rsidP="00D864F2">
      <w:pPr>
        <w:spacing w:after="0" w:line="240" w:lineRule="auto"/>
        <w:rPr>
          <w:rFonts w:ascii="Tahoma" w:hAnsi="Tahoma" w:cs="Tahoma"/>
          <w:sz w:val="24"/>
          <w:szCs w:val="24"/>
          <w:lang w:val="en-US"/>
        </w:rPr>
      </w:pPr>
    </w:p>
    <w:p w:rsidR="00D864F2" w:rsidRDefault="00D864F2" w:rsidP="00D864F2">
      <w:pPr>
        <w:spacing w:after="0" w:line="240" w:lineRule="auto"/>
        <w:rPr>
          <w:rFonts w:ascii="Tahoma" w:hAnsi="Tahoma" w:cs="Tahoma"/>
          <w:sz w:val="24"/>
          <w:szCs w:val="24"/>
          <w:lang w:val="en-US"/>
        </w:rPr>
      </w:pPr>
    </w:p>
    <w:p w:rsidR="00D864F2" w:rsidRDefault="00D864F2" w:rsidP="00D864F2">
      <w:pPr>
        <w:spacing w:after="0" w:line="240" w:lineRule="auto"/>
        <w:rPr>
          <w:rFonts w:ascii="Tahoma" w:hAnsi="Tahoma" w:cs="Tahoma"/>
          <w:sz w:val="24"/>
          <w:szCs w:val="24"/>
          <w:lang w:val="en-US"/>
        </w:rPr>
      </w:pPr>
      <w:r>
        <w:rPr>
          <w:rFonts w:ascii="Tahoma" w:hAnsi="Tahoma" w:cs="Tahoma"/>
          <w:sz w:val="24"/>
          <w:szCs w:val="24"/>
          <w:lang w:val="en-US"/>
        </w:rPr>
        <w:t xml:space="preserve">                                                                  Assistant Commissioner (CT) (</w:t>
      </w:r>
      <w:proofErr w:type="spellStart"/>
      <w:r>
        <w:rPr>
          <w:rFonts w:ascii="Tahoma" w:hAnsi="Tahoma" w:cs="Tahoma"/>
          <w:sz w:val="24"/>
          <w:szCs w:val="24"/>
          <w:lang w:val="en-US"/>
        </w:rPr>
        <w:t>Vig</w:t>
      </w:r>
      <w:proofErr w:type="spellEnd"/>
      <w:r>
        <w:rPr>
          <w:rFonts w:ascii="Tahoma" w:hAnsi="Tahoma" w:cs="Tahoma"/>
          <w:sz w:val="24"/>
          <w:szCs w:val="24"/>
          <w:lang w:val="en-US"/>
        </w:rPr>
        <w:t xml:space="preserve"> &amp; Ser)</w:t>
      </w:r>
    </w:p>
    <w:p w:rsidR="00D864F2" w:rsidRDefault="00D864F2" w:rsidP="00D864F2">
      <w:pPr>
        <w:spacing w:after="0" w:line="240" w:lineRule="auto"/>
        <w:jc w:val="both"/>
        <w:rPr>
          <w:rFonts w:ascii="Tahoma" w:hAnsi="Tahoma" w:cs="Tahoma"/>
          <w:sz w:val="24"/>
          <w:szCs w:val="24"/>
          <w:lang w:val="en-US"/>
        </w:rPr>
      </w:pPr>
    </w:p>
    <w:p w:rsidR="00DA7941" w:rsidRPr="00D864F2" w:rsidRDefault="00DA7941" w:rsidP="00D864F2"/>
    <w:sectPr w:rsidR="00DA7941" w:rsidRPr="00D864F2" w:rsidSect="003744CB">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3744CB"/>
    <w:rsid w:val="003744CB"/>
    <w:rsid w:val="0049485F"/>
    <w:rsid w:val="00644505"/>
    <w:rsid w:val="00691F02"/>
    <w:rsid w:val="008D5643"/>
    <w:rsid w:val="00934489"/>
    <w:rsid w:val="00D864F2"/>
    <w:rsid w:val="00DA7941"/>
  </w:rsids>
  <m:mathPr>
    <m:mathFont m:val="Cambria Math"/>
    <m:brkBin m:val="before"/>
    <m:brkBinSub m:val="--"/>
    <m:smallFrac m:val="off"/>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4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94720252">
      <w:bodyDiv w:val="1"/>
      <w:marLeft w:val="0"/>
      <w:marRight w:val="0"/>
      <w:marTop w:val="0"/>
      <w:marBottom w:val="0"/>
      <w:divBdr>
        <w:top w:val="none" w:sz="0" w:space="0" w:color="auto"/>
        <w:left w:val="none" w:sz="0" w:space="0" w:color="auto"/>
        <w:bottom w:val="none" w:sz="0" w:space="0" w:color="auto"/>
        <w:right w:val="none" w:sz="0" w:space="0" w:color="auto"/>
      </w:divBdr>
    </w:div>
    <w:div w:id="17485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677</Words>
  <Characters>3863</Characters>
  <Application>Microsoft Office Word</Application>
  <DocSecurity>0</DocSecurity>
  <Lines>32</Lines>
  <Paragraphs>9</Paragraphs>
  <ScaleCrop>false</ScaleCrop>
  <Company>Wipro Limited</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LGS</cp:lastModifiedBy>
  <cp:revision>7</cp:revision>
  <dcterms:created xsi:type="dcterms:W3CDTF">2016-11-28T07:01:00Z</dcterms:created>
  <dcterms:modified xsi:type="dcterms:W3CDTF">2016-11-29T06:25:00Z</dcterms:modified>
</cp:coreProperties>
</file>